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24" w:rsidRPr="00AF1B24" w:rsidRDefault="00AF1B24" w:rsidP="00D50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B24">
        <w:rPr>
          <w:rFonts w:ascii="Times New Roman" w:hAnsi="Times New Roman" w:cs="Times New Roman"/>
          <w:b/>
          <w:sz w:val="28"/>
          <w:szCs w:val="24"/>
        </w:rPr>
        <w:t>Форма сопроводительного письма, обязательная для заполнения</w:t>
      </w:r>
    </w:p>
    <w:p w:rsidR="00AF1B24" w:rsidRPr="00AF1B24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B24" w:rsidRPr="00F53B0D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0D">
        <w:rPr>
          <w:rFonts w:ascii="Times New Roman" w:hAnsi="Times New Roman" w:cs="Times New Roman"/>
          <w:i/>
          <w:sz w:val="24"/>
          <w:szCs w:val="24"/>
        </w:rPr>
        <w:t xml:space="preserve">«Сопроводительное письмо </w:t>
      </w:r>
    </w:p>
    <w:p w:rsidR="00AF1B24" w:rsidRPr="00F53B0D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0D">
        <w:rPr>
          <w:rFonts w:ascii="Times New Roman" w:hAnsi="Times New Roman" w:cs="Times New Roman"/>
          <w:i/>
          <w:sz w:val="24"/>
          <w:szCs w:val="24"/>
        </w:rPr>
        <w:t xml:space="preserve">оформляется на официальном </w:t>
      </w:r>
    </w:p>
    <w:p w:rsidR="00AF1B24" w:rsidRPr="00F53B0D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3B0D">
        <w:rPr>
          <w:rFonts w:ascii="Times New Roman" w:hAnsi="Times New Roman" w:cs="Times New Roman"/>
          <w:i/>
          <w:sz w:val="24"/>
          <w:szCs w:val="24"/>
        </w:rPr>
        <w:t>бланке</w:t>
      </w:r>
      <w:proofErr w:type="gramEnd"/>
      <w:r w:rsidRPr="00F53B0D">
        <w:rPr>
          <w:rFonts w:ascii="Times New Roman" w:hAnsi="Times New Roman" w:cs="Times New Roman"/>
          <w:i/>
          <w:sz w:val="24"/>
          <w:szCs w:val="24"/>
        </w:rPr>
        <w:t xml:space="preserve"> организации с указанием исполнителя, </w:t>
      </w:r>
    </w:p>
    <w:p w:rsidR="00AF1B24" w:rsidRPr="00F53B0D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0D">
        <w:rPr>
          <w:rFonts w:ascii="Times New Roman" w:hAnsi="Times New Roman" w:cs="Times New Roman"/>
          <w:i/>
          <w:sz w:val="24"/>
          <w:szCs w:val="24"/>
        </w:rPr>
        <w:t>его контактных данных (телефон, e-</w:t>
      </w:r>
      <w:proofErr w:type="spellStart"/>
      <w:r w:rsidRPr="00F53B0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F53B0D">
        <w:rPr>
          <w:rFonts w:ascii="Times New Roman" w:hAnsi="Times New Roman" w:cs="Times New Roman"/>
          <w:i/>
          <w:sz w:val="24"/>
          <w:szCs w:val="24"/>
        </w:rPr>
        <w:t>)»</w:t>
      </w:r>
    </w:p>
    <w:p w:rsidR="00AF1B24" w:rsidRPr="00AF1B24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B24" w:rsidRPr="00AF1B24" w:rsidRDefault="00AF1B24" w:rsidP="00AF1B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B24">
        <w:rPr>
          <w:rFonts w:ascii="Times New Roman" w:hAnsi="Times New Roman" w:cs="Times New Roman"/>
          <w:b/>
          <w:sz w:val="24"/>
          <w:szCs w:val="24"/>
        </w:rPr>
        <w:t xml:space="preserve">Председателю Комитета </w:t>
      </w:r>
      <w:r w:rsidR="00F53B0D">
        <w:rPr>
          <w:rFonts w:ascii="Times New Roman" w:hAnsi="Times New Roman" w:cs="Times New Roman"/>
          <w:b/>
          <w:sz w:val="24"/>
          <w:szCs w:val="24"/>
        </w:rPr>
        <w:br/>
      </w:r>
      <w:r w:rsidRPr="00AF1B24">
        <w:rPr>
          <w:rFonts w:ascii="Times New Roman" w:hAnsi="Times New Roman" w:cs="Times New Roman"/>
          <w:b/>
          <w:sz w:val="24"/>
          <w:szCs w:val="24"/>
        </w:rPr>
        <w:t>по благоустройству Санкт-Петербурга</w:t>
      </w:r>
    </w:p>
    <w:p w:rsidR="00AF1B24" w:rsidRPr="00AF1B24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B24" w:rsidRPr="00AF1B24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B24" w:rsidRPr="00AF1B24" w:rsidRDefault="00AF1B24" w:rsidP="00AE0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B24">
        <w:rPr>
          <w:rFonts w:ascii="Times New Roman" w:hAnsi="Times New Roman" w:cs="Times New Roman"/>
          <w:sz w:val="24"/>
          <w:szCs w:val="24"/>
        </w:rPr>
        <w:t xml:space="preserve">Направляю Вам на рассмотрение и согласование проектную документацию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AF1B24">
        <w:rPr>
          <w:rFonts w:ascii="Times New Roman" w:hAnsi="Times New Roman" w:cs="Times New Roman"/>
          <w:sz w:val="24"/>
          <w:szCs w:val="24"/>
        </w:rPr>
        <w:t>в соответствии с приведенной информацией.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284"/>
        <w:gridCol w:w="5651"/>
      </w:tblGrid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Указывается Заказчик, его контактные данные (телефон, e-</w:t>
            </w:r>
            <w:proofErr w:type="spellStart"/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интернет-сайт, реквизиты соответствующей доверенности от Заказчика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на право предоставления интересов Заказчика в рамках разработки проектной документации)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Наименование подрядной организации, осуществляющей разработку проектной документации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подрядной организации, осуществляющей разработку проектной документации, а также ее контактные данные (телефон, e-</w:t>
            </w:r>
            <w:proofErr w:type="spellStart"/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, интернет-сайт)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24">
              <w:rPr>
                <w:rFonts w:ascii="Times New Roman" w:hAnsi="Times New Roman"/>
                <w:sz w:val="24"/>
                <w:szCs w:val="24"/>
              </w:rPr>
              <w:t>в соответствии с заключенным контрактом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с заключенным контрактом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Основание для разработки проектной документации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Указывается основание для разработки проектной документации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Сведения о включении объекта в перспективную адресную программу Государственной административно-технической инспекции Санкт-Петербурга (далее – Инспекция)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указывается вся информация согласно форме, утвержденной в Инспекции и размещенной на сайте http://gati-online.ru/, при отсутствии указывается следующая формулировка «объект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не включен в ПАП»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Сведения о включении объекта в оперативную адресную программу Инспекции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указывается вся информация согласно форме, утвержденной в Инспекции и размещенной на сайте http://gati-online.ru/, при отсутствии указывается следующая формулировка «объект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не включен в ОАП»</w:t>
            </w:r>
          </w:p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Сведения о сроках выполнения проектных работ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Указываются сроки в соответствии с заключенным контрактом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Сведения о сроках выполнения строительно-монтажных работ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планируемые сроки реализации </w:t>
            </w:r>
            <w:r w:rsidRPr="00AF1B24">
              <w:rPr>
                <w:rFonts w:ascii="Times New Roman" w:hAnsi="Times New Roman"/>
                <w:sz w:val="24"/>
                <w:szCs w:val="24"/>
              </w:rPr>
              <w:t>строительно-монтажных работ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B24">
              <w:rPr>
                <w:rFonts w:ascii="Times New Roman" w:hAnsi="Times New Roman"/>
                <w:sz w:val="24"/>
                <w:szCs w:val="24"/>
              </w:rPr>
              <w:t>Вид работ (ремонт, капитальный ремонт, реконструкция, строительство, прокладка, переустройство,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24">
              <w:rPr>
                <w:rFonts w:ascii="Times New Roman" w:hAnsi="Times New Roman"/>
                <w:sz w:val="24"/>
                <w:szCs w:val="24"/>
              </w:rPr>
              <w:t>перенос или иное)</w:t>
            </w:r>
            <w:proofErr w:type="gramEnd"/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Указывается вид работ согласно условиям заключенного контракта и проектной документации (ремонт, капитальный ремонт, реконструкция, строительство, прокладка, переустройство, перенос или иное)</w:t>
            </w:r>
          </w:p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 xml:space="preserve">Элемент 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proofErr w:type="gramStart"/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gramEnd"/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разрабатывается проектная документация  (инженерные коммуникации – газ, теплосеть, водопровод, канализация, освещение, сети связи, кабельные сети и т.п., а также входы/выходы, приямки, крыльца, технические средства организации дорожного движения, примыкания к автомобильным дорогам, объекты некапитального строительства, розничной торговли и общественного питания, рекламы; фасадные леса, временные ограждения и иные элементы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Государственной административно-технической инспекции Санкт-Петербурга от 22.01.2008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производства земляных, строительных и ремонтных работ,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с благоустройством территорий Санкт-Петербурга»)</w:t>
            </w:r>
          </w:p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4B1921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pct"/>
          </w:tcPr>
          <w:p w:rsidR="00AF1B24" w:rsidRPr="00AF1B24" w:rsidRDefault="00AF1B24" w:rsidP="00F53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B24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AF1B24">
              <w:rPr>
                <w:rFonts w:ascii="Times New Roman" w:hAnsi="Times New Roman"/>
                <w:sz w:val="24"/>
                <w:szCs w:val="24"/>
              </w:rPr>
              <w:t>в</w:t>
            </w:r>
            <w:r w:rsidR="00F53B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F1B24">
              <w:rPr>
                <w:rFonts w:ascii="Times New Roman" w:hAnsi="Times New Roman"/>
                <w:sz w:val="24"/>
                <w:szCs w:val="24"/>
              </w:rPr>
              <w:t>детельство</w:t>
            </w:r>
            <w:proofErr w:type="spellEnd"/>
            <w:r w:rsidRPr="00AF1B24">
              <w:rPr>
                <w:rFonts w:ascii="Times New Roman" w:hAnsi="Times New Roman"/>
                <w:sz w:val="24"/>
                <w:szCs w:val="24"/>
              </w:rPr>
              <w:t xml:space="preserve"> о допуске </w:t>
            </w:r>
            <w:r w:rsidR="00675CD1">
              <w:rPr>
                <w:rFonts w:ascii="Times New Roman" w:hAnsi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/>
                <w:sz w:val="24"/>
                <w:szCs w:val="24"/>
              </w:rPr>
              <w:t xml:space="preserve">к указанным работам </w:t>
            </w:r>
            <w:r w:rsidR="00675CD1">
              <w:rPr>
                <w:rFonts w:ascii="Times New Roman" w:hAnsi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/>
                <w:sz w:val="24"/>
                <w:szCs w:val="24"/>
              </w:rPr>
              <w:t>по разработке проектной документации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свидетельства СРО (№№, даты, наименование СРО, срок действия </w:t>
            </w:r>
            <w:r w:rsidR="00675C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или обосновывается отсутствие необходимости </w:t>
            </w:r>
            <w:r w:rsidR="00675C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в наличии допуска СРО для разработки проектной документации в разрезе требований Градостроительного кодекса Российской Федерации</w:t>
            </w:r>
            <w:proofErr w:type="gramEnd"/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4B1921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4B1921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B24" w:rsidRPr="00AF1B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Техническое задание на проектирование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</w:t>
            </w:r>
            <w:r w:rsidRPr="00AF1B24">
              <w:rPr>
                <w:rFonts w:ascii="Times New Roman" w:hAnsi="Times New Roman"/>
                <w:sz w:val="24"/>
                <w:szCs w:val="24"/>
              </w:rPr>
              <w:t>техническое задание на разработку проектной документации в соответствии с заключенным контрактом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4B1921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B24" w:rsidRPr="00AF1B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материалы 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Приводятся графические материалы для любого вида разработки проектной документации в М 1:500 или М 1:200 выполненные на материалах инженерных изысканий в соответствии </w:t>
            </w:r>
            <w:r w:rsidR="00F53B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 и нормативными документами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4B1921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B24" w:rsidRPr="00AF1B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по разделам «Благоустройство» и «Дорожные работы» 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 xml:space="preserve">В пояснительной записке описываются технические решения по разделам «Благоустройство» </w:t>
            </w:r>
            <w:r w:rsidR="00F53B0D">
              <w:rPr>
                <w:rFonts w:ascii="Times New Roman" w:hAnsi="Times New Roman"/>
                <w:sz w:val="24"/>
                <w:szCs w:val="24"/>
              </w:rPr>
              <w:br/>
            </w:r>
            <w:r w:rsidRPr="00AF1B24">
              <w:rPr>
                <w:rFonts w:ascii="Times New Roman" w:hAnsi="Times New Roman"/>
                <w:sz w:val="24"/>
                <w:szCs w:val="24"/>
              </w:rPr>
              <w:t xml:space="preserve">и «Дорожные работы», выполненные в соответствии с действующим законодательством и нормативными документами, включая </w:t>
            </w: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и график производства работ.</w:t>
            </w:r>
          </w:p>
        </w:tc>
      </w:tr>
      <w:tr w:rsidR="00AF1B24" w:rsidRPr="00AF1B24" w:rsidTr="004B1921">
        <w:tc>
          <w:tcPr>
            <w:tcW w:w="332" w:type="pct"/>
          </w:tcPr>
          <w:p w:rsidR="00AF1B24" w:rsidRPr="00AF1B24" w:rsidRDefault="004B1921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1B24" w:rsidRPr="00AF1B2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716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/>
                <w:sz w:val="24"/>
                <w:szCs w:val="24"/>
              </w:rPr>
              <w:t>Имеющиеся согласования</w:t>
            </w:r>
          </w:p>
        </w:tc>
        <w:tc>
          <w:tcPr>
            <w:tcW w:w="2952" w:type="pct"/>
          </w:tcPr>
          <w:p w:rsidR="00AF1B24" w:rsidRPr="00AF1B24" w:rsidRDefault="00AF1B24" w:rsidP="00AF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24">
              <w:rPr>
                <w:rFonts w:ascii="Times New Roman" w:hAnsi="Times New Roman" w:cs="Times New Roman"/>
                <w:sz w:val="24"/>
                <w:szCs w:val="24"/>
              </w:rPr>
              <w:t xml:space="preserve">Прикладываются копии имеющихся согласований, заверенные печатью и подписью руководителя </w:t>
            </w:r>
            <w:r w:rsidRPr="00AF1B24">
              <w:rPr>
                <w:rFonts w:ascii="Times New Roman" w:hAnsi="Times New Roman"/>
                <w:sz w:val="24"/>
                <w:szCs w:val="24"/>
              </w:rPr>
              <w:t>подрядной организации, осуществляющей разработку проектной документации</w:t>
            </w:r>
          </w:p>
        </w:tc>
      </w:tr>
    </w:tbl>
    <w:p w:rsidR="00AF1B24" w:rsidRPr="00AF1B24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B24" w:rsidRPr="00F53B0D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B0D">
        <w:rPr>
          <w:rFonts w:ascii="Times New Roman" w:hAnsi="Times New Roman" w:cs="Times New Roman"/>
          <w:b/>
          <w:i/>
          <w:sz w:val="24"/>
          <w:szCs w:val="24"/>
        </w:rPr>
        <w:t>Подпись с расшифровкой ФИО должности руководителя и печать.</w:t>
      </w:r>
    </w:p>
    <w:p w:rsidR="00AF1B24" w:rsidRPr="00AF1B24" w:rsidRDefault="00AF1B24" w:rsidP="00AF1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B24" w:rsidRPr="00F53B0D" w:rsidRDefault="00AF1B24" w:rsidP="00F53B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3B0D">
        <w:rPr>
          <w:rFonts w:ascii="Times New Roman" w:hAnsi="Times New Roman" w:cs="Times New Roman"/>
          <w:i/>
          <w:sz w:val="24"/>
          <w:szCs w:val="24"/>
        </w:rPr>
        <w:t>В нижнем левом углу указ</w:t>
      </w:r>
      <w:r w:rsidR="00F53B0D" w:rsidRPr="00F53B0D">
        <w:rPr>
          <w:rFonts w:ascii="Times New Roman" w:hAnsi="Times New Roman" w:cs="Times New Roman"/>
          <w:i/>
          <w:sz w:val="24"/>
          <w:szCs w:val="24"/>
        </w:rPr>
        <w:t>ыв</w:t>
      </w:r>
      <w:r w:rsidRPr="00F53B0D">
        <w:rPr>
          <w:rFonts w:ascii="Times New Roman" w:hAnsi="Times New Roman" w:cs="Times New Roman"/>
          <w:i/>
          <w:sz w:val="24"/>
          <w:szCs w:val="24"/>
        </w:rPr>
        <w:t xml:space="preserve">ается исполнитель, </w:t>
      </w:r>
    </w:p>
    <w:p w:rsidR="00166889" w:rsidRDefault="00AF1B24" w:rsidP="00F5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B0D">
        <w:rPr>
          <w:rFonts w:ascii="Times New Roman" w:hAnsi="Times New Roman" w:cs="Times New Roman"/>
          <w:i/>
          <w:sz w:val="24"/>
          <w:szCs w:val="24"/>
        </w:rPr>
        <w:t>его контактные данные (телефон, e-</w:t>
      </w:r>
      <w:proofErr w:type="spellStart"/>
      <w:r w:rsidRPr="00F53B0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F53B0D">
        <w:rPr>
          <w:rFonts w:ascii="Times New Roman" w:hAnsi="Times New Roman" w:cs="Times New Roman"/>
          <w:i/>
          <w:sz w:val="24"/>
          <w:szCs w:val="24"/>
        </w:rPr>
        <w:t>)</w:t>
      </w:r>
      <w:r w:rsidRPr="00AF1B24">
        <w:rPr>
          <w:rFonts w:ascii="Times New Roman" w:hAnsi="Times New Roman" w:cs="Times New Roman"/>
          <w:sz w:val="24"/>
          <w:szCs w:val="24"/>
        </w:rPr>
        <w:br/>
      </w:r>
    </w:p>
    <w:p w:rsidR="00D5055C" w:rsidRDefault="00D5055C" w:rsidP="00F5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E3E"/>
    <w:multiLevelType w:val="hybridMultilevel"/>
    <w:tmpl w:val="BA4A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766D"/>
    <w:multiLevelType w:val="hybridMultilevel"/>
    <w:tmpl w:val="3538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0"/>
    <w:rsid w:val="00166889"/>
    <w:rsid w:val="00174612"/>
    <w:rsid w:val="004B1921"/>
    <w:rsid w:val="00601EC3"/>
    <w:rsid w:val="00646038"/>
    <w:rsid w:val="00657BE0"/>
    <w:rsid w:val="00675CD1"/>
    <w:rsid w:val="00681CCE"/>
    <w:rsid w:val="00786219"/>
    <w:rsid w:val="007B76CC"/>
    <w:rsid w:val="007B7F09"/>
    <w:rsid w:val="007F209C"/>
    <w:rsid w:val="00A023B0"/>
    <w:rsid w:val="00AE064A"/>
    <w:rsid w:val="00AF1B24"/>
    <w:rsid w:val="00AF2A8F"/>
    <w:rsid w:val="00B82BE9"/>
    <w:rsid w:val="00D5055C"/>
    <w:rsid w:val="00D51BF8"/>
    <w:rsid w:val="00E15995"/>
    <w:rsid w:val="00E543FD"/>
    <w:rsid w:val="00E60C40"/>
    <w:rsid w:val="00EE6465"/>
    <w:rsid w:val="00F524CA"/>
    <w:rsid w:val="00F53B0D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89"/>
    <w:pPr>
      <w:ind w:left="720"/>
      <w:contextualSpacing/>
    </w:pPr>
  </w:style>
  <w:style w:type="character" w:customStyle="1" w:styleId="microsoftsansserif10303030fffffft">
    <w:name w:val="microsoftsansserif10303030fffffft"/>
    <w:basedOn w:val="a0"/>
    <w:uiPriority w:val="99"/>
    <w:rsid w:val="00AF1B24"/>
    <w:rPr>
      <w:rFonts w:cs="Times New Roman"/>
    </w:rPr>
  </w:style>
  <w:style w:type="paragraph" w:customStyle="1" w:styleId="228bf8a64b8551e1msonormal">
    <w:name w:val="228bf8a64b8551e1msonormal"/>
    <w:basedOn w:val="a"/>
    <w:rsid w:val="007F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89"/>
    <w:pPr>
      <w:ind w:left="720"/>
      <w:contextualSpacing/>
    </w:pPr>
  </w:style>
  <w:style w:type="character" w:customStyle="1" w:styleId="microsoftsansserif10303030fffffft">
    <w:name w:val="microsoftsansserif10303030fffffft"/>
    <w:basedOn w:val="a0"/>
    <w:uiPriority w:val="99"/>
    <w:rsid w:val="00AF1B24"/>
    <w:rPr>
      <w:rFonts w:cs="Times New Roman"/>
    </w:rPr>
  </w:style>
  <w:style w:type="paragraph" w:customStyle="1" w:styleId="228bf8a64b8551e1msonormal">
    <w:name w:val="228bf8a64b8551e1msonormal"/>
    <w:basedOn w:val="a"/>
    <w:rsid w:val="007F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Илья Аркадьевич</dc:creator>
  <cp:lastModifiedBy>Байков Евгений Сергеевич</cp:lastModifiedBy>
  <cp:revision>8</cp:revision>
  <dcterms:created xsi:type="dcterms:W3CDTF">2021-12-17T09:51:00Z</dcterms:created>
  <dcterms:modified xsi:type="dcterms:W3CDTF">2021-12-22T11:37:00Z</dcterms:modified>
</cp:coreProperties>
</file>